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4A86" w14:textId="7AB01620" w:rsidR="003F13AA" w:rsidRPr="003F13AA" w:rsidRDefault="007A391C" w:rsidP="003F13AA">
      <w:pPr>
        <w:widowControl w:val="0"/>
        <w:suppressAutoHyphens/>
        <w:overflowPunct w:val="0"/>
        <w:autoSpaceDE w:val="0"/>
        <w:autoSpaceDN w:val="0"/>
        <w:spacing w:after="200" w:line="276" w:lineRule="auto"/>
        <w:rPr>
          <w:rFonts w:ascii="Palatino Linotype" w:eastAsia="Palatino Linotype" w:hAnsi="Palatino Linotype" w:cs="Palatino Linotype"/>
          <w:b/>
          <w:color w:val="00000A"/>
          <w:kern w:val="3"/>
          <w:sz w:val="24"/>
          <w:lang w:eastAsia="de-DE"/>
        </w:rPr>
      </w:pPr>
      <w:r>
        <w:rPr>
          <w:rFonts w:ascii="Palatino Linotype" w:eastAsia="Palatino Linotype" w:hAnsi="Palatino Linotype" w:cs="Palatino Linotype"/>
          <w:bCs/>
          <w:noProof/>
          <w:color w:val="00000A"/>
          <w:kern w:val="3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2F305F28" wp14:editId="64FD085A">
            <wp:simplePos x="0" y="0"/>
            <wp:positionH relativeFrom="margin">
              <wp:align>right</wp:align>
            </wp:positionH>
            <wp:positionV relativeFrom="margin">
              <wp:posOffset>-627924</wp:posOffset>
            </wp:positionV>
            <wp:extent cx="1169155" cy="941614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V. e.V.LC Ko-Rh-M Schr. gelb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5" t="11871" r="8206"/>
                    <a:stretch/>
                  </pic:blipFill>
                  <pic:spPr bwMode="auto">
                    <a:xfrm>
                      <a:off x="0" y="0"/>
                      <a:ext cx="1169155" cy="941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B22">
        <w:rPr>
          <w:rFonts w:ascii="Palatino Linotype" w:eastAsia="Palatino Linotype" w:hAnsi="Palatino Linotype" w:cs="Palatino Linotype"/>
          <w:b/>
          <w:color w:val="00000A"/>
          <w:kern w:val="3"/>
          <w:sz w:val="24"/>
          <w:lang w:eastAsia="de-DE"/>
        </w:rPr>
        <w:t>„</w:t>
      </w:r>
      <w:r w:rsidR="003F13AA">
        <w:rPr>
          <w:rFonts w:ascii="Palatino Linotype" w:eastAsia="Palatino Linotype" w:hAnsi="Palatino Linotype" w:cs="Palatino Linotype"/>
          <w:b/>
          <w:color w:val="00000A"/>
          <w:kern w:val="3"/>
          <w:sz w:val="24"/>
          <w:lang w:eastAsia="de-DE"/>
        </w:rPr>
        <w:t>Beethoven und die Frauen</w:t>
      </w:r>
      <w:r w:rsidR="00AA3B22">
        <w:rPr>
          <w:rFonts w:ascii="Palatino Linotype" w:eastAsia="Palatino Linotype" w:hAnsi="Palatino Linotype" w:cs="Palatino Linotype"/>
          <w:b/>
          <w:color w:val="00000A"/>
          <w:kern w:val="3"/>
          <w:sz w:val="24"/>
          <w:lang w:eastAsia="de-DE"/>
        </w:rPr>
        <w:t>“ musikalische Lesung</w:t>
      </w:r>
    </w:p>
    <w:p w14:paraId="17127A42" w14:textId="412D3F0B" w:rsidR="00FC33F9" w:rsidRDefault="003F13AA" w:rsidP="007A391C">
      <w:pPr>
        <w:widowControl w:val="0"/>
        <w:suppressAutoHyphens/>
        <w:overflowPunct w:val="0"/>
        <w:autoSpaceDE w:val="0"/>
        <w:autoSpaceDN w:val="0"/>
        <w:spacing w:after="200" w:line="276" w:lineRule="auto"/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</w:pP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Das Denkmal,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d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ie ehemalige Pallottiner-Kapelle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in Koblenz-</w:t>
      </w:r>
      <w:proofErr w:type="spellStart"/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E´stein</w:t>
      </w:r>
      <w:proofErr w:type="spellEnd"/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,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zeigte 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sich 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am 13.01.2020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von </w:t>
      </w:r>
      <w:r w:rsidR="00DB18E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seiner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schönsten Seite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und bot einen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musikalische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n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und fachlich-interpretatorische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n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Augen- 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und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Ohrenschmaus, der von </w:t>
      </w:r>
      <w:r w:rsidR="00DB18E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über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100 Beethoven-Fans begeistert aufgesogen werden sollte. 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</w:r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Nach den Grußworten des Club-Präsidenten, Tim Schwarzburg, der Kulturdezernentin PD Dr. Margit Theis -Scholz und von Detlef Schöning (</w:t>
      </w:r>
      <w:proofErr w:type="spellStart"/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fepke</w:t>
      </w:r>
      <w:proofErr w:type="spellEnd"/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/Schlaraffia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vertAlign w:val="superscript"/>
          <w:lang w:eastAsia="de-DE"/>
        </w:rPr>
        <w:t>®</w:t>
      </w:r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Confluentia e.V.) </w:t>
      </w:r>
      <w:r w:rsidR="002B39B7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präsentierte</w:t>
      </w:r>
      <w:r w:rsidR="002B39B7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n die LIONS Koblenz-Rhein /Mosel</w:t>
      </w:r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</w:t>
      </w:r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szCs w:val="24"/>
          <w:lang w:eastAsia="de-DE"/>
        </w:rPr>
        <w:t>a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szCs w:val="24"/>
          <w:lang w:eastAsia="de-DE"/>
        </w:rPr>
        <w:t>us Anlass des 250. Jahres der Geburt von Ludwig van Beethoven</w:t>
      </w:r>
      <w:r w:rsidR="002B39B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szCs w:val="24"/>
          <w:lang w:eastAsia="de-DE"/>
        </w:rPr>
        <w:t xml:space="preserve"> (*1770)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szCs w:val="24"/>
          <w:lang w:eastAsia="de-DE"/>
        </w:rPr>
        <w:t xml:space="preserve">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und gemäß dem Jahresmotto „epochale Ereignisse“ </w:t>
      </w:r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als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öffentlichen Clubabend und </w:t>
      </w:r>
      <w:r w:rsidR="004B3856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J</w:t>
      </w:r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oint </w:t>
      </w:r>
      <w:r w:rsidR="004B3856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V</w:t>
      </w:r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enture mit dem Förderverein </w:t>
      </w:r>
      <w:proofErr w:type="spellStart"/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fepke</w:t>
      </w:r>
      <w:proofErr w:type="spellEnd"/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e.V.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 w:rsidR="00DB18E9" w:rsidRPr="003F13AA">
        <w:rPr>
          <w:rFonts w:ascii="Palatino Linotype" w:eastAsia="Times New Roman" w:hAnsi="Palatino Linotype" w:cs="Arial"/>
          <w:b/>
          <w:bCs/>
          <w:color w:val="222222"/>
          <w:kern w:val="3"/>
          <w:sz w:val="24"/>
          <w:szCs w:val="24"/>
          <w:shd w:val="clear" w:color="auto" w:fill="FFFFFF"/>
          <w:lang w:eastAsia="de-DE"/>
        </w:rPr>
        <w:t>Karsten Huschke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am Flügel und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als 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wortgewaltigen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Moderator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,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der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ein wahres Feuerwerk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ablieferte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von Informationen zu und über Beethoven, seine Biographie, seine Musik, seinen Schriftverkehr 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(vornehmlich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mit vermeintlichen Freundinnen) sowie seine exorbitant missglückten Beziehungen zu eben diesen Damen der mittleren und höheren Schicht des 18. und 19. Jahrhunderts. Dazu gehörten 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unvermeidbar auch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Zitate aus Beethovens berühmt gewordenen Brief an seine „Unsterbliche Geliebte“ (6./7. Juli 1812), deren echte Adressatin bis heute nicht zuverlässig bekannt ist. 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szCs w:val="24"/>
          <w:lang w:eastAsia="de-DE"/>
        </w:rPr>
        <w:br/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D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ie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jungen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Gastmusiker und Interpreten 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der Musikschule der Stadt Koblenz: 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Lisa Metternich und Petra </w:t>
      </w:r>
      <w:proofErr w:type="spellStart"/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Cortijo</w:t>
      </w:r>
      <w:r w:rsidR="00FC33F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-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Aragonés</w:t>
      </w:r>
      <w:proofErr w:type="spellEnd"/>
      <w:r w:rsidR="00FC33F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,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Flöte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;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Lukas Becker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,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Violine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;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Charlotte Dohr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,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Klarinett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e</w:t>
      </w:r>
      <w:r w:rsidR="00FC33F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;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Clara Wagner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,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Violoncello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;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Yvonne Schmitt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,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Gesang</w:t>
      </w:r>
      <w:r w:rsidR="00FB7A94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; boten </w:t>
      </w:r>
      <w:r w:rsidR="00DB18E9"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</w:t>
      </w:r>
      <w:r w:rsidR="00AA3B22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im Laufe der Lesung 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ein fulminantes Repertoir</w:t>
      </w:r>
      <w:r w:rsidR="00AA3B22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e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anspruchsvolle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r</w:t>
      </w:r>
      <w:r w:rsidRPr="003F13AA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 xml:space="preserve"> Beethoven-Musik, die durchaus als Hochgenuss zu definieren sind</w:t>
      </w:r>
      <w:r w:rsidR="00DB18E9">
        <w:rPr>
          <w:rFonts w:ascii="Palatino Linotype" w:eastAsia="Times New Roman" w:hAnsi="Palatino Linotype" w:cs="Arial"/>
          <w:color w:val="222222"/>
          <w:kern w:val="3"/>
          <w:sz w:val="24"/>
          <w:szCs w:val="24"/>
          <w:shd w:val="clear" w:color="auto" w:fill="FFFFFF"/>
          <w:lang w:eastAsia="de-DE"/>
        </w:rPr>
        <w:t>.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</w:r>
      <w:r w:rsidRPr="003F13AA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 xml:space="preserve">Herr Huschke und die weiteren Musiker/innen erhielten nach ihren überzeugenden und professionell vorgetragenen Darbietungen nicht nur den lang anhaltenden tosenden Applaus des begeisterten Publikums, sondern auch </w:t>
      </w:r>
      <w:r w:rsidR="00FC33F9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>einen</w:t>
      </w:r>
      <w:r w:rsidRPr="003F13AA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 xml:space="preserve"> verdienten Obolus</w:t>
      </w:r>
      <w:r w:rsidR="00FC33F9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>.</w:t>
      </w:r>
      <w:r w:rsidRPr="003F13AA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 xml:space="preserve"> </w:t>
      </w:r>
      <w:r w:rsidR="00FB7A94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 xml:space="preserve">Alles in allem </w:t>
      </w:r>
      <w:r w:rsidRPr="003F13AA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t>ein wahrlich imposanter musikalischer Leckerbissen, der allen Musikfreunden sicherlich noch lange „in den Ohren und im Geiste“ bleiben wird!</w:t>
      </w:r>
      <w:r w:rsidRPr="003F13AA">
        <w:rPr>
          <w:rFonts w:ascii="Palatino Linotype" w:eastAsia="Times New Roman" w:hAnsi="Palatino Linotype" w:cs="Arial"/>
          <w:color w:val="222222"/>
          <w:sz w:val="24"/>
          <w:szCs w:val="24"/>
          <w:shd w:val="clear" w:color="auto" w:fill="FFFFFF"/>
          <w:lang w:eastAsia="de-DE"/>
        </w:rPr>
        <w:br/>
      </w:r>
      <w:r w:rsidR="00DB18E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D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ie</w:t>
      </w:r>
      <w:r w:rsidR="00DB18E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jenigen, die </w:t>
      </w:r>
      <w:r w:rsidRPr="003F13AA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an diesem Abend verhindert waren, haben sicherlich ein extravagantes und hervorglänzendes Event verpasst, das seinesgleichen sucht!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  <w:t xml:space="preserve">Der Reinerlös des Abends 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von </w:t>
      </w:r>
      <w:r w:rsidR="00AA3B22" w:rsidRP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500,00</w:t>
      </w:r>
      <w:r w:rsidR="00FC33F9" w:rsidRP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€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wurde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dem Erhalt </w:t>
      </w:r>
      <w:r w:rsidR="00224937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des Denkmals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ehem. Pallottiner-Kapelle gewidmet. </w:t>
      </w:r>
    </w:p>
    <w:p w14:paraId="2FFF7853" w14:textId="629BF4B1" w:rsidR="002B39B7" w:rsidRPr="007A391C" w:rsidRDefault="00FB7A94" w:rsidP="003F13AA">
      <w:pP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</w:pP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Text: N. Freund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Redaktion</w:t>
      </w:r>
      <w:r w:rsidR="00FC33F9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: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D. Schöning</w:t>
      </w:r>
      <w:r w:rsidR="0078437D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</w:t>
      </w:r>
      <w:r w:rsidR="0078437D" w:rsidRPr="0078437D">
        <w:rPr>
          <w:rFonts w:ascii="Palatino Linotype" w:eastAsia="Palatino Linotype" w:hAnsi="Palatino Linotype" w:cs="Palatino Linotype"/>
          <w:bCs/>
          <w:color w:val="00000A"/>
          <w:kern w:val="3"/>
          <w:sz w:val="20"/>
          <w:szCs w:val="18"/>
          <w:lang w:eastAsia="de-DE"/>
        </w:rPr>
        <w:t>(16.01.2020)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Foto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: </w:t>
      </w:r>
      <w:proofErr w:type="spellStart"/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fepke</w:t>
      </w:r>
      <w:proofErr w:type="spellEnd"/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. e.V.; </w:t>
      </w:r>
      <w:r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A. Pohlmann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 xml:space="preserve"> 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(</w:t>
      </w:r>
      <w:r w:rsidR="00AA3B22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s. Anlage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t>) autorisiert!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 w:val="24"/>
          <w:lang w:eastAsia="de-DE"/>
        </w:rPr>
        <w:br/>
      </w:r>
      <w:r w:rsidR="007A391C" w:rsidRP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 xml:space="preserve">v. l. n. </w:t>
      </w:r>
      <w:proofErr w:type="spellStart"/>
      <w:r w:rsidR="007A391C" w:rsidRP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>re</w:t>
      </w:r>
      <w:proofErr w:type="spellEnd"/>
      <w:r w:rsidR="007A391C" w:rsidRP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>.: K. Huschke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>;</w:t>
      </w:r>
      <w:r w:rsidR="007A391C" w:rsidRP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 xml:space="preserve"> Yvonne Schmitt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 xml:space="preserve">; </w:t>
      </w:r>
      <w:r w:rsidR="007A391C" w:rsidRP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>Clara Wagner</w:t>
      </w:r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 xml:space="preserve">; </w:t>
      </w:r>
      <w:bookmarkStart w:id="0" w:name="_GoBack"/>
      <w:bookmarkEnd w:id="0"/>
      <w:r w:rsidR="007A391C">
        <w:rPr>
          <w:rFonts w:ascii="Palatino Linotype" w:eastAsia="Palatino Linotype" w:hAnsi="Palatino Linotype" w:cs="Palatino Linotype"/>
          <w:bCs/>
          <w:color w:val="00000A"/>
          <w:kern w:val="3"/>
          <w:szCs w:val="20"/>
          <w:lang w:eastAsia="de-DE"/>
        </w:rPr>
        <w:t>Charlotte Dohr; Lukas Becker</w:t>
      </w:r>
    </w:p>
    <w:sectPr w:rsidR="002B39B7" w:rsidRPr="007A3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AA"/>
    <w:rsid w:val="00224937"/>
    <w:rsid w:val="00233980"/>
    <w:rsid w:val="002B39B7"/>
    <w:rsid w:val="003F13AA"/>
    <w:rsid w:val="004B3856"/>
    <w:rsid w:val="0055012D"/>
    <w:rsid w:val="0078437D"/>
    <w:rsid w:val="007A391C"/>
    <w:rsid w:val="00AA3B22"/>
    <w:rsid w:val="00C80BC1"/>
    <w:rsid w:val="00DB18E9"/>
    <w:rsid w:val="00FB7A94"/>
    <w:rsid w:val="00F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407"/>
  <w15:chartTrackingRefBased/>
  <w15:docId w15:val="{A87A489A-85DA-489B-9EA5-F965C75E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B3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Schöning</dc:creator>
  <cp:keywords/>
  <dc:description/>
  <cp:lastModifiedBy>Detlef Schöning</cp:lastModifiedBy>
  <cp:revision>8</cp:revision>
  <cp:lastPrinted>2020-01-16T18:59:00Z</cp:lastPrinted>
  <dcterms:created xsi:type="dcterms:W3CDTF">2020-01-16T10:36:00Z</dcterms:created>
  <dcterms:modified xsi:type="dcterms:W3CDTF">2020-01-17T16:27:00Z</dcterms:modified>
</cp:coreProperties>
</file>